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67" w:rsidRDefault="00F44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Опасные участки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материалом</w:t>
      </w:r>
    </w:p>
    <w:p w:rsidR="00540D67" w:rsidRDefault="00F44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УДС города Челябинска</w:t>
      </w:r>
    </w:p>
    <w:p w:rsidR="00540D67" w:rsidRDefault="0054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Северный луч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путепровод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Коксохим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районе ул. Монтажников 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 через реку Миасс 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Свердловского </w:t>
      </w:r>
      <w:r>
        <w:rPr>
          <w:rFonts w:ascii="Times New Roman" w:hAnsi="Times New Roman" w:cs="Times New Roman"/>
          <w:sz w:val="28"/>
          <w:szCs w:val="28"/>
        </w:rPr>
        <w:t>тракта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Сосновая роща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Тургоякская</w:t>
      </w:r>
      <w:proofErr w:type="spellEnd"/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Конноспортивная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зоне действия знаков опасные повороты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Металлургов – ул. Жукова – ул. 50лет ВЛКСМ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Путепровод «ТЭЦ 3»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Бродокалмакский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 на всем протяжении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Кулибина на участке от ул. Мамина до ул. Т</w:t>
      </w:r>
      <w:r>
        <w:rPr>
          <w:rFonts w:ascii="Times New Roman" w:hAnsi="Times New Roman" w:cs="Times New Roman"/>
          <w:sz w:val="28"/>
          <w:szCs w:val="28"/>
        </w:rPr>
        <w:t>анкистов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Мамина –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Давыдова на всем протяжении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путепровод «Челябинск Главный»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«7 км»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«ЧПАТО – 2»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«Металл база»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Новосинеглазово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тракт путепровод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автодорога А13 путепровод «10 км»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тракт путепровод «Федоровка»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путепровод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Фатеевка</w:t>
      </w:r>
      <w:proofErr w:type="spellEnd"/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путепровод Рождественского автодорога «Меридиан»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Худякова плотина (Гидроузел)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путепр</w:t>
      </w:r>
      <w:r>
        <w:rPr>
          <w:rFonts w:ascii="Times New Roman" w:hAnsi="Times New Roman" w:cs="Times New Roman"/>
          <w:sz w:val="28"/>
          <w:szCs w:val="28"/>
        </w:rPr>
        <w:t>овод ул. Рабоче-Колхозная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 проспект через реку Миасс (Торговый центр)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развязка ул. Братьев Кашириных – Свердловский проспект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Победы на участке от ул. Российская до ул. Кудрявцева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Победы выезд на автодорогу «Меридиан»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автодорога «Меридиан» путепровод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Новомеханическая</w:t>
      </w:r>
      <w:proofErr w:type="spellEnd"/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проспект – ул. Косарева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Свердловский тракт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Черкасская</w:t>
      </w:r>
      <w:proofErr w:type="gramEnd"/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 тракт – Северный луч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 через реку Миасс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 тракт – «Ветлечебница»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 тракт пу</w:t>
      </w:r>
      <w:r>
        <w:rPr>
          <w:rFonts w:ascii="Times New Roman" w:hAnsi="Times New Roman" w:cs="Times New Roman"/>
          <w:sz w:val="28"/>
          <w:szCs w:val="28"/>
        </w:rPr>
        <w:t>тепровод «ЧЗТТ»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путепровод через Ж.Д. пути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Мастеровая</w:t>
      </w:r>
      <w:proofErr w:type="gramEnd"/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путепровод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Северный тракт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Комсомольский проспект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путепровод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«Лакокрасочного завода»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– пр. Победы (подъем-спуск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ул. Молодогвардейцев – пр. Победы (подъем-спуск)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ул. Энгельса – ул. Труда (подъем-спуск)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ул. Свободы – пр. Ленина (подъем-спуск)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пр. Ленина (подъем-спуск)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пр. </w:t>
      </w:r>
      <w:r>
        <w:rPr>
          <w:rFonts w:ascii="Times New Roman" w:hAnsi="Times New Roman" w:cs="Times New Roman"/>
          <w:sz w:val="28"/>
          <w:szCs w:val="28"/>
        </w:rPr>
        <w:t>Ленина (подъем-спуск)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ул. Пети Калмыкова – шоссе Металлургов (подъем-спуск)</w:t>
      </w:r>
    </w:p>
    <w:p w:rsidR="00540D67" w:rsidRDefault="00F4470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ул. 32-годовщины Октября (подъем-спуск)</w:t>
      </w:r>
    </w:p>
    <w:p w:rsidR="00540D67" w:rsidRDefault="00540D67">
      <w:pPr>
        <w:spacing w:after="0" w:line="240" w:lineRule="auto"/>
      </w:pPr>
    </w:p>
    <w:sectPr w:rsidR="00540D67">
      <w:pgSz w:w="11906" w:h="16838"/>
      <w:pgMar w:top="284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7799"/>
    <w:multiLevelType w:val="multilevel"/>
    <w:tmpl w:val="1B7E1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249"/>
    <w:multiLevelType w:val="multilevel"/>
    <w:tmpl w:val="55C626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67"/>
    <w:rsid w:val="00540D67"/>
    <w:rsid w:val="00F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A74E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BA74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F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A74E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BA74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F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Comp1</cp:lastModifiedBy>
  <cp:revision>2</cp:revision>
  <cp:lastPrinted>2019-12-10T12:22:00Z</cp:lastPrinted>
  <dcterms:created xsi:type="dcterms:W3CDTF">2019-12-10T14:40:00Z</dcterms:created>
  <dcterms:modified xsi:type="dcterms:W3CDTF">2019-12-10T14:40:00Z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